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C852EB" w:rsidRPr="00C852EB" w:rsidTr="00C852EB">
        <w:trPr>
          <w:tblCellSpacing w:w="0" w:type="dxa"/>
        </w:trPr>
        <w:tc>
          <w:tcPr>
            <w:tcW w:w="3348" w:type="dxa"/>
            <w:tcMar>
              <w:top w:w="0" w:type="dxa"/>
              <w:left w:w="108" w:type="dxa"/>
              <w:bottom w:w="0" w:type="dxa"/>
              <w:right w:w="108" w:type="dxa"/>
            </w:tcMa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bookmarkStart w:id="0" w:name="_GoBack"/>
            <w:bookmarkEnd w:id="0"/>
            <w:r w:rsidRPr="00C852EB">
              <w:rPr>
                <w:rFonts w:ascii="Times New Roman" w:eastAsia="Times New Roman" w:hAnsi="Times New Roman" w:cs="Times New Roman"/>
                <w:b/>
                <w:bCs/>
                <w:sz w:val="24"/>
                <w:szCs w:val="24"/>
              </w:rPr>
              <w:t>BỘ CÔNG THƯƠNG</w:t>
            </w:r>
            <w:r w:rsidRPr="00C852EB">
              <w:rPr>
                <w:rFonts w:ascii="Times New Roman" w:eastAsia="Times New Roman" w:hAnsi="Times New Roman" w:cs="Times New Roman"/>
                <w:b/>
                <w:bCs/>
                <w:sz w:val="24"/>
                <w:szCs w:val="24"/>
              </w:rPr>
              <w:br/>
              <w:t>-------</w:t>
            </w:r>
          </w:p>
        </w:tc>
        <w:tc>
          <w:tcPr>
            <w:tcW w:w="5508" w:type="dxa"/>
            <w:tcMar>
              <w:top w:w="0" w:type="dxa"/>
              <w:left w:w="108" w:type="dxa"/>
              <w:bottom w:w="0" w:type="dxa"/>
              <w:right w:w="108" w:type="dxa"/>
            </w:tcMa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CỘNG HÒA XÃ HỘI CHỦ NGHĨA VIỆT NAM</w:t>
            </w:r>
            <w:r w:rsidRPr="00C852EB">
              <w:rPr>
                <w:rFonts w:ascii="Times New Roman" w:eastAsia="Times New Roman" w:hAnsi="Times New Roman" w:cs="Times New Roman"/>
                <w:b/>
                <w:bCs/>
                <w:sz w:val="24"/>
                <w:szCs w:val="24"/>
              </w:rPr>
              <w:br/>
              <w:t xml:space="preserve">Độc lập - Tự do - Hạnh phúc </w:t>
            </w:r>
            <w:r w:rsidRPr="00C852EB">
              <w:rPr>
                <w:rFonts w:ascii="Times New Roman" w:eastAsia="Times New Roman" w:hAnsi="Times New Roman" w:cs="Times New Roman"/>
                <w:b/>
                <w:bCs/>
                <w:sz w:val="24"/>
                <w:szCs w:val="24"/>
              </w:rPr>
              <w:br/>
              <w:t>---------------</w:t>
            </w:r>
          </w:p>
        </w:tc>
      </w:tr>
      <w:tr w:rsidR="00C852EB" w:rsidRPr="00C852EB" w:rsidTr="00C852EB">
        <w:trPr>
          <w:tblCellSpacing w:w="0" w:type="dxa"/>
        </w:trPr>
        <w:tc>
          <w:tcPr>
            <w:tcW w:w="3348" w:type="dxa"/>
            <w:tcMar>
              <w:top w:w="0" w:type="dxa"/>
              <w:left w:w="108" w:type="dxa"/>
              <w:bottom w:w="0" w:type="dxa"/>
              <w:right w:w="108" w:type="dxa"/>
            </w:tcMa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Số: 3192/QĐ-BCT</w:t>
            </w:r>
          </w:p>
        </w:tc>
        <w:tc>
          <w:tcPr>
            <w:tcW w:w="5508" w:type="dxa"/>
            <w:tcMar>
              <w:top w:w="0" w:type="dxa"/>
              <w:left w:w="108" w:type="dxa"/>
              <w:bottom w:w="0" w:type="dxa"/>
              <w:right w:w="108" w:type="dxa"/>
            </w:tcMar>
            <w:hideMark/>
          </w:tcPr>
          <w:p w:rsidR="00C852EB" w:rsidRPr="00C852EB" w:rsidRDefault="00C852EB" w:rsidP="00C852EB">
            <w:pPr>
              <w:spacing w:before="120" w:after="100" w:afterAutospacing="1" w:line="240" w:lineRule="auto"/>
              <w:jc w:val="right"/>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Hà Nội, ngày 03 tháng 04 năm 2015</w:t>
            </w:r>
          </w:p>
        </w:tc>
      </w:tr>
    </w:tbl>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QUYẾT ĐỊNH</w:t>
      </w:r>
    </w:p>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VỀ VIỆC BAN HÀNH PHƯƠNG PHÁP ĐÁNH GIÁ THỰC HIỆN TIÊU CHÍ SỐ 4 VỀ ĐIỆN NÔNG THÔN TRONG BỘ TIÊU CHÍ XÂY DỰNG NÔNG THÔN MỚI</w:t>
      </w:r>
    </w:p>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BỘ TRƯỞNG BỘ CÔNG THƯƠNG</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Luật Điện lực ngày 01 tháng 7 năm 2005;</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 xml:space="preserve">Căn cứ Nghị định số 95/2012/NĐ-CP ngày 12 tháng 11 năm 2012 về việc Quy định chức năng, nhiệm vụ, quyền hạn và </w:t>
      </w:r>
      <w:r w:rsidRPr="00C852EB">
        <w:rPr>
          <w:rFonts w:ascii="Times New Roman" w:eastAsia="Times New Roman" w:hAnsi="Times New Roman" w:cs="Times New Roman"/>
          <w:i/>
          <w:iCs/>
          <w:sz w:val="24"/>
          <w:szCs w:val="24"/>
          <w:shd w:val="clear" w:color="auto" w:fill="FFFFFF"/>
        </w:rPr>
        <w:t>cơ cấu</w:t>
      </w:r>
      <w:r w:rsidRPr="00C852EB">
        <w:rPr>
          <w:rFonts w:ascii="Times New Roman" w:eastAsia="Times New Roman" w:hAnsi="Times New Roman" w:cs="Times New Roman"/>
          <w:i/>
          <w:iCs/>
          <w:sz w:val="24"/>
          <w:szCs w:val="24"/>
        </w:rPr>
        <w:t xml:space="preserve"> tổ chức của Bộ Công Thương;</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Nghị định số 105/2005/NĐ-CP của Chính phủ ngày 17 tháng 8 năm 2005 quy định chi tiết và hướng dẫn thi hành một số điều của Luật Điện lực;</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 xml:space="preserve">Căn cứ </w:t>
      </w:r>
      <w:r w:rsidRPr="00C852EB">
        <w:rPr>
          <w:rFonts w:ascii="Times New Roman" w:eastAsia="Times New Roman" w:hAnsi="Times New Roman" w:cs="Times New Roman"/>
          <w:i/>
          <w:iCs/>
          <w:sz w:val="24"/>
          <w:szCs w:val="24"/>
          <w:shd w:val="clear" w:color="auto" w:fill="FFFFFF"/>
        </w:rPr>
        <w:t>Nghị định số</w:t>
      </w:r>
      <w:r w:rsidRPr="00C852EB">
        <w:rPr>
          <w:rFonts w:ascii="Times New Roman" w:eastAsia="Times New Roman" w:hAnsi="Times New Roman" w:cs="Times New Roman"/>
          <w:i/>
          <w:iCs/>
          <w:sz w:val="24"/>
          <w:szCs w:val="24"/>
        </w:rPr>
        <w:t xml:space="preserve"> 14/2014/NĐ-CP ngày 26 tháng 02 năm 2014 của Chính phủ về Quy định chi tiết thi hành Luật điện lực về an toàn điện;</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Quyết định số 800/QĐ-TTg ngày 04 tháng 6 năm 2010 của Thủ tướng Chính phủ phê duyệt Chương trình mục tiêu quốc gia về xây dựng nông thôn mới giai đoạn 2010 - 2020;</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Quyết định số 491/QĐ-TTg ngày 16 tháng 4 năm 2009 của Thủ tướng Chính phủ về việc ban hành Bộ tiêu chí Quốc gia về nông thôn mới;</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Quyết định số 342/QĐ-TTg ngày 20 tháng 02 năm 2013 của Thủ tướng Chính phủ sửa đổi một số tiêu chí quốc gia về nông thôn mới;</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Quyết định số 372/QĐ-TTg ngày 14 tháng 3 năm 2014 của Thủ tướng Chính phủ về việc xét công nhận và công bố địa phương đạt chuẩn nông thôn mới;</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Quyết định số 12/2008/QĐ-BCT ngày 17 tháng 6 năm 2008 của Bộ trưởng Bộ Công Thương về quy định các quy tắc bảo đảm an toàn khi làm việc tại đường dây, thiết bị điện (QCVN 01: 2008/BCT);</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shd w:val="clear" w:color="auto" w:fill="FFFFFF"/>
        </w:rPr>
        <w:t>Căn cứ</w:t>
      </w:r>
      <w:r w:rsidRPr="00C852EB">
        <w:rPr>
          <w:rFonts w:ascii="Times New Roman" w:eastAsia="Times New Roman" w:hAnsi="Times New Roman" w:cs="Times New Roman"/>
          <w:i/>
          <w:iCs/>
          <w:sz w:val="24"/>
          <w:szCs w:val="24"/>
        </w:rPr>
        <w:t xml:space="preserve"> Quy phạm trang bị điện: 11 TCL-18-2006 đến 11 TCL-21-2006;</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Căn cứ Quyết định số 44/2006/QĐ-BCN của Bộ trưởng Bộ Công nghiệp, ngày 08 tháng 12 năm 2006 về Quy định kỹ thuật điện nông thôn;</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lastRenderedPageBreak/>
        <w:t>Căn cứ Thông tư số 31/2014/TT-BCT ngày 02 tháng 10 năm 2014 của Bộ Công Thương về quy định chi tiết một số nội dung về an toàn điện;</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Theo đề nghị của Tổng cục trưởng Tổng cục Năng lượng,</w:t>
      </w:r>
    </w:p>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QUYẾT ĐỊNH:</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bookmarkStart w:id="1" w:name="bookmark2"/>
      <w:r w:rsidRPr="00C852EB">
        <w:rPr>
          <w:rFonts w:ascii="Times New Roman" w:eastAsia="Times New Roman" w:hAnsi="Times New Roman" w:cs="Times New Roman"/>
          <w:b/>
          <w:bCs/>
          <w:sz w:val="24"/>
          <w:szCs w:val="24"/>
        </w:rPr>
        <w:t>Điều 1.</w:t>
      </w:r>
      <w:bookmarkEnd w:id="1"/>
      <w:r w:rsidRPr="00C852EB">
        <w:rPr>
          <w:rFonts w:ascii="Times New Roman" w:eastAsia="Times New Roman" w:hAnsi="Times New Roman" w:cs="Times New Roman"/>
          <w:sz w:val="24"/>
          <w:szCs w:val="24"/>
        </w:rPr>
        <w:t xml:space="preserve"> Ban hành Phương pháp đánh giá thực hiện Tiêu chí số 4 về điện nông thôn trong Bộ tiêu chí xây dựng nông thôn mới:</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i/>
          <w:iCs/>
          <w:sz w:val="24"/>
          <w:szCs w:val="24"/>
        </w:rPr>
        <w:t>1. Phạm vi, đối tượng áp dụng</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 Các xã khu vực nông thôn đang sử dụng điện, có trong danh mục xây dựng nông thôn mới của các tỉnh, thành phố trực thuộc Trung ương;</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b) Đối với các xã đã đánh giá hoàn thành và đạt Tiêu chí số </w:t>
      </w:r>
      <w:bookmarkStart w:id="2" w:name="bookmark3"/>
      <w:r w:rsidRPr="00C852EB">
        <w:rPr>
          <w:rFonts w:ascii="Times New Roman" w:eastAsia="Times New Roman" w:hAnsi="Times New Roman" w:cs="Times New Roman"/>
          <w:sz w:val="24"/>
          <w:szCs w:val="24"/>
        </w:rPr>
        <w:t xml:space="preserve">4 về điện nông thôn </w:t>
      </w:r>
      <w:bookmarkEnd w:id="2"/>
      <w:r w:rsidRPr="00C852EB">
        <w:rPr>
          <w:rFonts w:ascii="Times New Roman" w:eastAsia="Times New Roman" w:hAnsi="Times New Roman" w:cs="Times New Roman"/>
          <w:sz w:val="24"/>
          <w:szCs w:val="24"/>
        </w:rPr>
        <w:t xml:space="preserve">mới thì không áp dụng đánh giá lại; </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 Khuyến khích áp dụng trong quá trình thiết kế, xây dựng công trình điện nông thôn, nhưng không phải là </w:t>
      </w:r>
      <w:r w:rsidRPr="00C852EB">
        <w:rPr>
          <w:rFonts w:ascii="Times New Roman" w:eastAsia="Times New Roman" w:hAnsi="Times New Roman" w:cs="Times New Roman"/>
          <w:sz w:val="24"/>
          <w:szCs w:val="24"/>
          <w:shd w:val="clear" w:color="auto" w:fill="FFFFFF"/>
        </w:rPr>
        <w:t>điều kiện</w:t>
      </w:r>
      <w:r w:rsidRPr="00C852EB">
        <w:rPr>
          <w:rFonts w:ascii="Times New Roman" w:eastAsia="Times New Roman" w:hAnsi="Times New Roman" w:cs="Times New Roman"/>
          <w:sz w:val="24"/>
          <w:szCs w:val="24"/>
        </w:rPr>
        <w:t xml:space="preserve"> đủ để nghiệm thu, đưa công trình vào sử dụng;</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i/>
          <w:iCs/>
          <w:sz w:val="24"/>
          <w:szCs w:val="24"/>
        </w:rPr>
        <w:t>2. Tiêu chí xã đạt nông thôn mới về điện</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Xã đạt nông thôn mới về điện phải đạt các Tiêu chí số 4 trong Bộ tiêu chí Quốc gia về nông thôn mới, bao gồm:</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 Tiêu chí 4.1: Có hệ thống điện (bao gồm các nguồn từ lưới điện quốc gia hoặc ngoài lưới điện quốc gia; hệ thống các trạm biến áp phân phối, các đường dây trung áp, các đường dây hạ áp, công tơ đo đếm phục vụ sản xuất, kinh doanh và sinh hoạt của nhân dân) đảm bảo đạt yêu cầu kỹ thuật của ngành điện;</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 Tiêu chí 4.2: Đạt tỷ lệ hộ sử dụng điện thường xuyên, an toàn từ các nguồn.</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i/>
          <w:iCs/>
          <w:sz w:val="24"/>
          <w:szCs w:val="24"/>
        </w:rPr>
        <w:t>3. Phương pháp đánh giá</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3.1. Ph</w:t>
      </w:r>
      <w:r w:rsidRPr="00C852EB">
        <w:rPr>
          <w:rFonts w:ascii="Times New Roman" w:eastAsia="Times New Roman" w:hAnsi="Times New Roman" w:cs="Times New Roman"/>
          <w:i/>
          <w:iCs/>
          <w:sz w:val="24"/>
          <w:szCs w:val="24"/>
          <w:shd w:val="clear" w:color="auto" w:fill="FFFFFF"/>
        </w:rPr>
        <w:t>ươ</w:t>
      </w:r>
      <w:r w:rsidRPr="00C852EB">
        <w:rPr>
          <w:rFonts w:ascii="Times New Roman" w:eastAsia="Times New Roman" w:hAnsi="Times New Roman" w:cs="Times New Roman"/>
          <w:i/>
          <w:iCs/>
          <w:sz w:val="24"/>
          <w:szCs w:val="24"/>
        </w:rPr>
        <w:t>ng pháp chung:</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Phương pháp chung là: Nhận dạng, cập nhật tài liệu pháp lý, tài liệu thống kê để đánh giá. Không </w:t>
      </w:r>
      <w:r w:rsidRPr="00C852EB">
        <w:rPr>
          <w:rFonts w:ascii="Times New Roman" w:eastAsia="Times New Roman" w:hAnsi="Times New Roman" w:cs="Times New Roman"/>
          <w:sz w:val="24"/>
          <w:szCs w:val="24"/>
          <w:shd w:val="clear" w:color="auto" w:fill="FFFFFF"/>
        </w:rPr>
        <w:t>tổ chức</w:t>
      </w:r>
      <w:r w:rsidRPr="00C852EB">
        <w:rPr>
          <w:rFonts w:ascii="Times New Roman" w:eastAsia="Times New Roman" w:hAnsi="Times New Roman" w:cs="Times New Roman"/>
          <w:sz w:val="24"/>
          <w:szCs w:val="24"/>
        </w:rPr>
        <w:t xml:space="preserve"> thí nghiệm, kiểm định chất lượng công trình và những công việc thuộc trách nhiệm của Chủ đầu tư và đơn vị quản lý vận hành;</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Phương pháp đánh giá thực hiện Tiêu chí số 4 về điện nông thôn trong Bộ tiêu chí xây dựng nông thôn mới: chi tiết như Phụ lục kèm theo Quyết định này.</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 xml:space="preserve">3.2. Đánh giá hệ thống điện đảm bảo đạt yêu cầu kỹ thuật của ngành điện (tại Tiêu chí 4.1): </w:t>
      </w:r>
      <w:r w:rsidRPr="00C852EB">
        <w:rPr>
          <w:rFonts w:ascii="Times New Roman" w:eastAsia="Times New Roman" w:hAnsi="Times New Roman" w:cs="Times New Roman"/>
          <w:sz w:val="24"/>
          <w:szCs w:val="24"/>
        </w:rPr>
        <w:t>chi tiết trong Phụ lục kèm theo Quyết định này</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lastRenderedPageBreak/>
        <w:t>3.3. Đánh giá việc sử dụng điện thường xuyên (tại Tiêu chí 4.2):</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 Đối với khu vực sử dụng nguồn từ lưới điện quốc gia: Đảm bảo có điện sử dụng hàng ngày, đủ nguồn năng lượng sử dụng cho các thiết bị sản xuất, sinh hoạt, chiếu sáng trong gia đình;</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 Đối với khu vực sử dụng nguồn từ năng lượng tái tạo: Đảm bảo có điện sử dụng hàng ngày, đủ nguồn năng lượng sử dụng cho các thiết bị sinh hoạt, chiếu sáng trong gia đình. Số giờ cấp điện trong ngày đảm bảo: lớn hơn 12 giờ/ngày đối với khu vực đất liền và lớn hơn 08 giờ/ngày đối với khu vực hải đảo;</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 Tỷ lệ số hộ sử dụng điện thường xuyên: đánh giá chi tiết theo Phụ lục kèm theo Quyết định này.</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i/>
          <w:iCs/>
          <w:sz w:val="24"/>
          <w:szCs w:val="24"/>
        </w:rPr>
        <w:t>3.4. Đánh giá việc sử dụng điện an toàn (tại Tiêu chí 4.2):</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 Hệ thống điện ngoài nhà đạt các tiêu chí theo phương pháp đánh giá nêu</w:t>
      </w:r>
      <w:bookmarkStart w:id="3" w:name="bookmark4"/>
      <w:r w:rsidRPr="00C852EB">
        <w:rPr>
          <w:rFonts w:ascii="Times New Roman" w:eastAsia="Times New Roman" w:hAnsi="Times New Roman" w:cs="Times New Roman"/>
          <w:sz w:val="24"/>
          <w:szCs w:val="24"/>
        </w:rPr>
        <w:t xml:space="preserve"> </w:t>
      </w:r>
      <w:bookmarkEnd w:id="3"/>
      <w:r w:rsidRPr="00C852EB">
        <w:rPr>
          <w:rFonts w:ascii="Times New Roman" w:eastAsia="Times New Roman" w:hAnsi="Times New Roman" w:cs="Times New Roman"/>
          <w:sz w:val="24"/>
          <w:szCs w:val="24"/>
        </w:rPr>
        <w:t>trong Phụ lục kèm theo Quyết định này.</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 Hệ thống điện trong nhà đạt tiêu chí khi đảm bảo:</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(i) Trong mỗi nhà phải có bảng điện tổng có cầu chì/aptomat, công tắc, ổ cắm đặt cố định trên tường hoặc khung nhà, đảm bảo cách điện; dây điện sử dụng loại có vỏ cách điện có xuất xứ hàng hóa, dây điện được cố định trên tường hoặc khung nhà, đảm bảo an toàn cho việc đi lại, sinh hoạt của con người;</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(ii) Có 100% số hộ trong xã đạt yêu cầu (i).</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Điều 2.</w:t>
      </w:r>
      <w:r w:rsidRPr="00C852EB">
        <w:rPr>
          <w:rFonts w:ascii="Times New Roman" w:eastAsia="Times New Roman" w:hAnsi="Times New Roman" w:cs="Times New Roman"/>
          <w:sz w:val="24"/>
          <w:szCs w:val="24"/>
        </w:rPr>
        <w:t xml:space="preserve"> Quyết định này có hiệu lực thi hành kể từ ngày ký ban hành.</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Điều 3.</w:t>
      </w:r>
      <w:r w:rsidRPr="00C852EB">
        <w:rPr>
          <w:rFonts w:ascii="Times New Roman" w:eastAsia="Times New Roman" w:hAnsi="Times New Roman" w:cs="Times New Roman"/>
          <w:sz w:val="24"/>
          <w:szCs w:val="24"/>
        </w:rPr>
        <w:t xml:space="preserve"> Chủ tịch </w:t>
      </w:r>
      <w:r w:rsidRPr="00C852EB">
        <w:rPr>
          <w:rFonts w:ascii="Times New Roman" w:eastAsia="Times New Roman" w:hAnsi="Times New Roman" w:cs="Times New Roman"/>
          <w:sz w:val="24"/>
          <w:szCs w:val="24"/>
          <w:shd w:val="clear" w:color="auto" w:fill="FFFFFF"/>
        </w:rPr>
        <w:t>Ủy ban</w:t>
      </w:r>
      <w:r w:rsidRPr="00C852EB">
        <w:rPr>
          <w:rFonts w:ascii="Times New Roman" w:eastAsia="Times New Roman" w:hAnsi="Times New Roman" w:cs="Times New Roman"/>
          <w:sz w:val="24"/>
          <w:szCs w:val="24"/>
        </w:rPr>
        <w:t xml:space="preserve"> nhân dân và Giám đốc Sở Công Thương các tỉnh, </w:t>
      </w:r>
      <w:r w:rsidRPr="00C852EB">
        <w:rPr>
          <w:rFonts w:ascii="Times New Roman" w:eastAsia="Times New Roman" w:hAnsi="Times New Roman" w:cs="Times New Roman"/>
          <w:sz w:val="24"/>
          <w:szCs w:val="24"/>
          <w:shd w:val="clear" w:color="auto" w:fill="FFFFFF"/>
        </w:rPr>
        <w:t>thành phố</w:t>
      </w:r>
      <w:r w:rsidRPr="00C852EB">
        <w:rPr>
          <w:rFonts w:ascii="Times New Roman" w:eastAsia="Times New Roman" w:hAnsi="Times New Roman" w:cs="Times New Roman"/>
          <w:sz w:val="24"/>
          <w:szCs w:val="24"/>
        </w:rPr>
        <w:t xml:space="preserve"> trực thuộc Trung ương; Tổng cục trưởng Tổng cục Năng lượng; Cục trưởng Cục Công nghiệp địa phương; Hội đồng thành viên, và Tổng Giám đốc Tập đoàn Điện lực Việt Nam; </w:t>
      </w:r>
      <w:r w:rsidRPr="00C852EB">
        <w:rPr>
          <w:rFonts w:ascii="Times New Roman" w:eastAsia="Times New Roman" w:hAnsi="Times New Roman" w:cs="Times New Roman"/>
          <w:sz w:val="24"/>
          <w:szCs w:val="24"/>
          <w:shd w:val="clear" w:color="auto" w:fill="FFFFFF"/>
        </w:rPr>
        <w:t>Tổng</w:t>
      </w:r>
      <w:r w:rsidRPr="00C852EB">
        <w:rPr>
          <w:rFonts w:ascii="Times New Roman" w:eastAsia="Times New Roman" w:hAnsi="Times New Roman" w:cs="Times New Roman"/>
          <w:sz w:val="24"/>
          <w:szCs w:val="24"/>
        </w:rPr>
        <w:t xml:space="preserve"> giám đốc các Tổng công ty Điện lực: miền Bắc; miền Trung; miền Nam; Thành phố Hà Nội; Thành phố Hồ Chí Minh và các đơn vị liên quan chịu trách nhiệm thi hành Quyết định này./.</w:t>
      </w:r>
    </w:p>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852EB" w:rsidRPr="00C852EB" w:rsidTr="00C852EB">
        <w:trPr>
          <w:tblCellSpacing w:w="0" w:type="dxa"/>
        </w:trPr>
        <w:tc>
          <w:tcPr>
            <w:tcW w:w="4428" w:type="dxa"/>
            <w:tcMar>
              <w:top w:w="0" w:type="dxa"/>
              <w:left w:w="108" w:type="dxa"/>
              <w:bottom w:w="0" w:type="dxa"/>
              <w:right w:w="108" w:type="dxa"/>
            </w:tcMar>
            <w:hideMark/>
          </w:tcPr>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br/>
            </w:r>
            <w:r w:rsidRPr="00C852EB">
              <w:rPr>
                <w:rFonts w:ascii="Times New Roman" w:eastAsia="Times New Roman" w:hAnsi="Times New Roman" w:cs="Times New Roman"/>
                <w:b/>
                <w:bCs/>
                <w:i/>
                <w:iCs/>
                <w:sz w:val="24"/>
                <w:szCs w:val="24"/>
              </w:rPr>
              <w:t>Nơi nhận:</w:t>
            </w:r>
            <w:r w:rsidRPr="00C852EB">
              <w:rPr>
                <w:rFonts w:ascii="Times New Roman" w:eastAsia="Times New Roman" w:hAnsi="Times New Roman" w:cs="Times New Roman"/>
                <w:b/>
                <w:bCs/>
                <w:i/>
                <w:iCs/>
                <w:sz w:val="24"/>
                <w:szCs w:val="24"/>
              </w:rPr>
              <w:br/>
            </w:r>
            <w:r w:rsidRPr="00C852EB">
              <w:rPr>
                <w:rFonts w:ascii="Times New Roman" w:eastAsia="Times New Roman" w:hAnsi="Times New Roman" w:cs="Times New Roman"/>
                <w:sz w:val="16"/>
                <w:szCs w:val="16"/>
              </w:rPr>
              <w:t>- Như Điều 3;</w:t>
            </w:r>
            <w:r w:rsidRPr="00C852EB">
              <w:rPr>
                <w:rFonts w:ascii="Times New Roman" w:eastAsia="Times New Roman" w:hAnsi="Times New Roman" w:cs="Times New Roman"/>
                <w:sz w:val="16"/>
                <w:szCs w:val="16"/>
              </w:rPr>
              <w:br/>
              <w:t>- BCĐTƯ CTMTQG xây dựng NTM;</w:t>
            </w:r>
            <w:r w:rsidRPr="00C852EB">
              <w:rPr>
                <w:rFonts w:ascii="Times New Roman" w:eastAsia="Times New Roman" w:hAnsi="Times New Roman" w:cs="Times New Roman"/>
                <w:sz w:val="16"/>
                <w:szCs w:val="16"/>
              </w:rPr>
              <w:br/>
              <w:t>- Bộ trưởng;</w:t>
            </w:r>
            <w:r w:rsidRPr="00C852EB">
              <w:rPr>
                <w:rFonts w:ascii="Times New Roman" w:eastAsia="Times New Roman" w:hAnsi="Times New Roman" w:cs="Times New Roman"/>
                <w:sz w:val="16"/>
                <w:szCs w:val="16"/>
              </w:rPr>
              <w:br/>
              <w:t>- BCĐ CTMTQG xây dựng NTM các tỉnh, thành phố;</w:t>
            </w:r>
            <w:r w:rsidRPr="00C852EB">
              <w:rPr>
                <w:rFonts w:ascii="Times New Roman" w:eastAsia="Times New Roman" w:hAnsi="Times New Roman" w:cs="Times New Roman"/>
                <w:sz w:val="16"/>
                <w:szCs w:val="16"/>
              </w:rPr>
              <w:br/>
              <w:t>- Vụ TTMN;</w:t>
            </w:r>
            <w:r w:rsidRPr="00C852EB">
              <w:rPr>
                <w:rFonts w:ascii="Times New Roman" w:eastAsia="Times New Roman" w:hAnsi="Times New Roman" w:cs="Times New Roman"/>
                <w:sz w:val="16"/>
                <w:szCs w:val="16"/>
              </w:rPr>
              <w:br/>
              <w:t>- Lưu: VT, TCNL.</w:t>
            </w:r>
          </w:p>
        </w:tc>
        <w:tc>
          <w:tcPr>
            <w:tcW w:w="4428" w:type="dxa"/>
            <w:tcMar>
              <w:top w:w="0" w:type="dxa"/>
              <w:left w:w="108" w:type="dxa"/>
              <w:bottom w:w="0" w:type="dxa"/>
              <w:right w:w="108" w:type="dxa"/>
            </w:tcMa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KT. BỘ TRƯỞNG</w:t>
            </w:r>
            <w:r w:rsidRPr="00C852EB">
              <w:rPr>
                <w:rFonts w:ascii="Times New Roman" w:eastAsia="Times New Roman" w:hAnsi="Times New Roman" w:cs="Times New Roman"/>
                <w:b/>
                <w:bCs/>
                <w:sz w:val="24"/>
                <w:szCs w:val="24"/>
              </w:rPr>
              <w:br/>
              <w:t>THỨ TRƯỞNG</w:t>
            </w:r>
            <w:r w:rsidRPr="00C852EB">
              <w:rPr>
                <w:rFonts w:ascii="Times New Roman" w:eastAsia="Times New Roman" w:hAnsi="Times New Roman" w:cs="Times New Roman"/>
                <w:b/>
                <w:bCs/>
                <w:sz w:val="24"/>
                <w:szCs w:val="24"/>
              </w:rPr>
              <w:br/>
            </w:r>
            <w:r w:rsidRPr="00C852EB">
              <w:rPr>
                <w:rFonts w:ascii="Times New Roman" w:eastAsia="Times New Roman" w:hAnsi="Times New Roman" w:cs="Times New Roman"/>
                <w:b/>
                <w:bCs/>
                <w:sz w:val="24"/>
                <w:szCs w:val="24"/>
              </w:rPr>
              <w:br/>
            </w:r>
            <w:r w:rsidRPr="00C852EB">
              <w:rPr>
                <w:rFonts w:ascii="Times New Roman" w:eastAsia="Times New Roman" w:hAnsi="Times New Roman" w:cs="Times New Roman"/>
                <w:b/>
                <w:bCs/>
                <w:sz w:val="24"/>
                <w:szCs w:val="24"/>
              </w:rPr>
              <w:br/>
            </w:r>
            <w:r w:rsidRPr="00C852EB">
              <w:rPr>
                <w:rFonts w:ascii="Times New Roman" w:eastAsia="Times New Roman" w:hAnsi="Times New Roman" w:cs="Times New Roman"/>
                <w:b/>
                <w:bCs/>
                <w:sz w:val="24"/>
                <w:szCs w:val="24"/>
              </w:rPr>
              <w:br/>
            </w:r>
            <w:r w:rsidRPr="00C852EB">
              <w:rPr>
                <w:rFonts w:ascii="Times New Roman" w:eastAsia="Times New Roman" w:hAnsi="Times New Roman" w:cs="Times New Roman"/>
                <w:b/>
                <w:bCs/>
                <w:sz w:val="24"/>
                <w:szCs w:val="24"/>
              </w:rPr>
              <w:br/>
              <w:t xml:space="preserve">Hoàng </w:t>
            </w:r>
            <w:r w:rsidRPr="00C852EB">
              <w:rPr>
                <w:rFonts w:ascii="Times New Roman" w:eastAsia="Times New Roman" w:hAnsi="Times New Roman" w:cs="Times New Roman"/>
                <w:b/>
                <w:bCs/>
                <w:sz w:val="24"/>
                <w:szCs w:val="24"/>
                <w:shd w:val="clear" w:color="auto" w:fill="FFFFFF"/>
              </w:rPr>
              <w:t>Quốc</w:t>
            </w:r>
            <w:r w:rsidRPr="00C852EB">
              <w:rPr>
                <w:rFonts w:ascii="Times New Roman" w:eastAsia="Times New Roman" w:hAnsi="Times New Roman" w:cs="Times New Roman"/>
                <w:b/>
                <w:bCs/>
                <w:sz w:val="24"/>
                <w:szCs w:val="24"/>
              </w:rPr>
              <w:t xml:space="preserve"> Vượng</w:t>
            </w:r>
          </w:p>
        </w:tc>
      </w:tr>
    </w:tbl>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lastRenderedPageBreak/>
        <w:t>PHỤ LỤC:</w:t>
      </w:r>
    </w:p>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bookmarkStart w:id="4" w:name="bookmark6"/>
      <w:r w:rsidRPr="00C852EB">
        <w:rPr>
          <w:rFonts w:ascii="Times New Roman" w:eastAsia="Times New Roman" w:hAnsi="Times New Roman" w:cs="Times New Roman"/>
          <w:sz w:val="24"/>
          <w:szCs w:val="24"/>
        </w:rPr>
        <w:t>PHƯƠNG PHÁP ĐÁNH GIÁ THỰC HIỆN TIÊU CHÍ SỐ 4 VỀ ĐIỆN NÔNG THÔN TRONG BỘ TIÊU CHÍ XÂY DỰNG NÔNG THÔN MỚI</w:t>
      </w:r>
      <w:r w:rsidRPr="00C852EB">
        <w:rPr>
          <w:rFonts w:ascii="Times New Roman" w:eastAsia="Times New Roman" w:hAnsi="Times New Roman" w:cs="Times New Roman"/>
          <w:sz w:val="24"/>
          <w:szCs w:val="24"/>
        </w:rPr>
        <w:br/>
      </w:r>
      <w:bookmarkEnd w:id="4"/>
      <w:r w:rsidRPr="00C852EB">
        <w:rPr>
          <w:rFonts w:ascii="Times New Roman" w:eastAsia="Times New Roman" w:hAnsi="Times New Roman" w:cs="Times New Roman"/>
          <w:i/>
          <w:iCs/>
          <w:sz w:val="24"/>
          <w:szCs w:val="24"/>
        </w:rPr>
        <w:t>(kèm theo Quyết định số 3192/QĐ-BCT, ngày 03 tháng 4 năm 2015)</w:t>
      </w:r>
    </w:p>
    <w:tbl>
      <w:tblPr>
        <w:tblW w:w="0" w:type="dxa"/>
        <w:tblCellSpacing w:w="0" w:type="dxa"/>
        <w:tblCellMar>
          <w:left w:w="0" w:type="dxa"/>
          <w:right w:w="0" w:type="dxa"/>
        </w:tblCellMar>
        <w:tblLook w:val="04A0" w:firstRow="1" w:lastRow="0" w:firstColumn="1" w:lastColumn="0" w:noHBand="0" w:noVBand="1"/>
      </w:tblPr>
      <w:tblGrid>
        <w:gridCol w:w="540"/>
        <w:gridCol w:w="755"/>
        <w:gridCol w:w="1958"/>
        <w:gridCol w:w="2286"/>
        <w:gridCol w:w="1595"/>
        <w:gridCol w:w="661"/>
        <w:gridCol w:w="1545"/>
      </w:tblGrid>
      <w:tr w:rsidR="00C852EB" w:rsidRPr="00C852EB" w:rsidTr="00C852EB">
        <w:trPr>
          <w:tblCellSpacing w:w="0" w:type="dxa"/>
        </w:trPr>
        <w:tc>
          <w:tcPr>
            <w:tcW w:w="289" w:type="pct"/>
            <w:tcBorders>
              <w:top w:val="single" w:sz="8" w:space="0" w:color="auto"/>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STT</w:t>
            </w:r>
          </w:p>
        </w:tc>
        <w:tc>
          <w:tcPr>
            <w:tcW w:w="404" w:type="pct"/>
            <w:tcBorders>
              <w:top w:val="single" w:sz="8" w:space="0" w:color="auto"/>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Mục đánh giá</w:t>
            </w:r>
          </w:p>
        </w:tc>
        <w:tc>
          <w:tcPr>
            <w:tcW w:w="1048" w:type="pct"/>
            <w:tcBorders>
              <w:top w:val="single" w:sz="8" w:space="0" w:color="auto"/>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Thành phần đánh giá</w:t>
            </w:r>
          </w:p>
        </w:tc>
        <w:tc>
          <w:tcPr>
            <w:tcW w:w="1224" w:type="pct"/>
            <w:tcBorders>
              <w:top w:val="single" w:sz="8" w:space="0" w:color="auto"/>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Nội dung đánh giá</w:t>
            </w:r>
          </w:p>
        </w:tc>
        <w:tc>
          <w:tcPr>
            <w:tcW w:w="854" w:type="pct"/>
            <w:tcBorders>
              <w:top w:val="single" w:sz="8" w:space="0" w:color="auto"/>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Nhận dạng đánh giá</w:t>
            </w:r>
          </w:p>
        </w:tc>
        <w:tc>
          <w:tcPr>
            <w:tcW w:w="354" w:type="pct"/>
            <w:tcBorders>
              <w:top w:val="single" w:sz="8" w:space="0" w:color="auto"/>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Mức đánh giá</w:t>
            </w:r>
          </w:p>
        </w:tc>
        <w:tc>
          <w:tcPr>
            <w:tcW w:w="82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Ghi chú</w:t>
            </w:r>
          </w:p>
        </w:tc>
      </w:tr>
      <w:tr w:rsidR="00C852EB" w:rsidRPr="00C852EB" w:rsidTr="00C852EB">
        <w:trPr>
          <w:tblCellSpacing w:w="0" w:type="dxa"/>
        </w:trPr>
        <w:tc>
          <w:tcPr>
            <w:tcW w:w="289" w:type="pct"/>
            <w:tcBorders>
              <w:top w:val="nil"/>
              <w:left w:val="single" w:sz="8" w:space="0" w:color="auto"/>
              <w:bottom w:val="nil"/>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1</w:t>
            </w:r>
          </w:p>
        </w:tc>
        <w:tc>
          <w:tcPr>
            <w:tcW w:w="404" w:type="pct"/>
            <w:tcBorders>
              <w:top w:val="nil"/>
              <w:left w:val="single" w:sz="8" w:space="0" w:color="auto"/>
              <w:bottom w:val="nil"/>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2</w:t>
            </w:r>
          </w:p>
        </w:tc>
        <w:tc>
          <w:tcPr>
            <w:tcW w:w="1048" w:type="pct"/>
            <w:tcBorders>
              <w:top w:val="nil"/>
              <w:left w:val="single" w:sz="8" w:space="0" w:color="auto"/>
              <w:bottom w:val="nil"/>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3</w:t>
            </w:r>
          </w:p>
        </w:tc>
        <w:tc>
          <w:tcPr>
            <w:tcW w:w="1224" w:type="pct"/>
            <w:tcBorders>
              <w:top w:val="nil"/>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4</w:t>
            </w:r>
          </w:p>
        </w:tc>
        <w:tc>
          <w:tcPr>
            <w:tcW w:w="854" w:type="pct"/>
            <w:tcBorders>
              <w:top w:val="nil"/>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5</w:t>
            </w:r>
          </w:p>
        </w:tc>
        <w:tc>
          <w:tcPr>
            <w:tcW w:w="354" w:type="pct"/>
            <w:tcBorders>
              <w:top w:val="nil"/>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6</w:t>
            </w:r>
          </w:p>
        </w:tc>
        <w:tc>
          <w:tcPr>
            <w:tcW w:w="827" w:type="pct"/>
            <w:tcBorders>
              <w:top w:val="nil"/>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7</w:t>
            </w:r>
          </w:p>
        </w:tc>
      </w:tr>
      <w:tr w:rsidR="00C852EB" w:rsidRPr="00C852EB" w:rsidTr="00C852EB">
        <w:trPr>
          <w:tblCellSpacing w:w="0" w:type="dxa"/>
        </w:trPr>
        <w:tc>
          <w:tcPr>
            <w:tcW w:w="289" w:type="pct"/>
            <w:tcBorders>
              <w:top w:val="single" w:sz="8" w:space="0" w:color="auto"/>
              <w:left w:val="single" w:sz="8" w:space="0" w:color="auto"/>
              <w:bottom w:val="nil"/>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I</w:t>
            </w:r>
          </w:p>
        </w:tc>
        <w:tc>
          <w:tcPr>
            <w:tcW w:w="3530" w:type="pct"/>
            <w:gridSpan w:val="4"/>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shd w:val="clear" w:color="auto" w:fill="FFFFFF"/>
              </w:rPr>
              <w:t>Hệ thống</w:t>
            </w:r>
            <w:r w:rsidRPr="00C852EB">
              <w:rPr>
                <w:rFonts w:ascii="Times New Roman" w:eastAsia="Times New Roman" w:hAnsi="Times New Roman" w:cs="Times New Roman"/>
                <w:b/>
                <w:bCs/>
                <w:sz w:val="24"/>
                <w:szCs w:val="24"/>
              </w:rPr>
              <w:t xml:space="preserve"> cung </w:t>
            </w:r>
            <w:r w:rsidRPr="00C852EB">
              <w:rPr>
                <w:rFonts w:ascii="Times New Roman" w:eastAsia="Times New Roman" w:hAnsi="Times New Roman" w:cs="Times New Roman"/>
                <w:b/>
                <w:bCs/>
                <w:sz w:val="24"/>
                <w:szCs w:val="24"/>
                <w:shd w:val="clear" w:color="auto" w:fill="FFFFFF"/>
              </w:rPr>
              <w:t>cấp</w:t>
            </w:r>
            <w:r w:rsidRPr="00C852EB">
              <w:rPr>
                <w:rFonts w:ascii="Times New Roman" w:eastAsia="Times New Roman" w:hAnsi="Times New Roman" w:cs="Times New Roman"/>
                <w:b/>
                <w:bCs/>
                <w:sz w:val="24"/>
                <w:szCs w:val="24"/>
              </w:rPr>
              <w:t xml:space="preserve"> điện đảm bảo yêu cầu kỹ thuật, an toàn (theo quy định tại Điều 1, Mục 3.2 và 3.4).</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tcBorders>
              <w:top w:val="single" w:sz="8" w:space="0" w:color="auto"/>
              <w:left w:val="single" w:sz="8" w:space="0" w:color="auto"/>
              <w:bottom w:val="nil"/>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1.1</w:t>
            </w:r>
          </w:p>
        </w:tc>
        <w:tc>
          <w:tcPr>
            <w:tcW w:w="1451" w:type="pct"/>
            <w:gridSpan w:val="2"/>
            <w:tcBorders>
              <w:top w:val="single" w:sz="8" w:space="0" w:color="auto"/>
              <w:left w:val="single" w:sz="8" w:space="0" w:color="auto"/>
              <w:bottom w:val="nil"/>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Đường dây trung áp</w:t>
            </w: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1.1.1</w:t>
            </w:r>
          </w:p>
        </w:tc>
        <w:tc>
          <w:tcPr>
            <w:tcW w:w="404" w:type="pct"/>
            <w:vMerge w:val="restar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pháp lý</w:t>
            </w:r>
          </w:p>
        </w:tc>
        <w:tc>
          <w:tcPr>
            <w:tcW w:w="1048"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Dự án đầu tư</w:t>
            </w:r>
          </w:p>
        </w:tc>
        <w:tc>
          <w:tcPr>
            <w:tcW w:w="1224" w:type="pct"/>
            <w:vMerge w:val="restar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quyết định phê duyệt của cấp có thẩm quyền</w:t>
            </w:r>
          </w:p>
        </w:tc>
        <w:tc>
          <w:tcPr>
            <w:tcW w:w="854" w:type="pct"/>
            <w:vMerge w:val="restar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hồ sơ, có Quyết định phê duyệt</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vMerge w:val="restar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Trường hợp không có hoặc thất lạc hồ sơ, Sở Công Thương phối hợp với Công ty Điện lực </w:t>
            </w:r>
            <w:r w:rsidRPr="00C852EB">
              <w:rPr>
                <w:rFonts w:ascii="Times New Roman" w:eastAsia="Times New Roman" w:hAnsi="Times New Roman" w:cs="Times New Roman"/>
                <w:sz w:val="24"/>
                <w:szCs w:val="24"/>
                <w:shd w:val="clear" w:color="auto" w:fill="FFFFFF"/>
              </w:rPr>
              <w:t>Tỉnh</w:t>
            </w:r>
            <w:r w:rsidRPr="00C852EB">
              <w:rPr>
                <w:rFonts w:ascii="Times New Roman" w:eastAsia="Times New Roman" w:hAnsi="Times New Roman" w:cs="Times New Roman"/>
                <w:sz w:val="24"/>
                <w:szCs w:val="24"/>
              </w:rPr>
              <w:t xml:space="preserve"> và đơn vị quản lý bán điện căn cứ các hướng dẫn hiện hành về bàn giao và quản lý điện nông thôn để khắc phục</w:t>
            </w:r>
          </w:p>
        </w:tc>
      </w:tr>
      <w:tr w:rsidR="00C852EB" w:rsidRPr="00C852EB" w:rsidTr="00C852EB">
        <w:trPr>
          <w:tblCellSpacing w:w="0" w:type="dxa"/>
        </w:trPr>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thiết kế</w:t>
            </w:r>
          </w:p>
        </w:tc>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single" w:sz="8" w:space="0" w:color="auto"/>
              <w:left w:val="single" w:sz="8" w:space="0" w:color="auto"/>
              <w:bottom w:val="nil"/>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nghiệm thu</w:t>
            </w:r>
          </w:p>
        </w:tc>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nil"/>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single" w:sz="8" w:space="0" w:color="auto"/>
              <w:left w:val="single" w:sz="8" w:space="0" w:color="auto"/>
              <w:bottom w:val="nil"/>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289" w:type="pct"/>
            <w:vMerge w:val="restart"/>
            <w:tcBorders>
              <w:top w:val="single" w:sz="8" w:space="0" w:color="auto"/>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1.1.2</w:t>
            </w:r>
          </w:p>
        </w:tc>
        <w:tc>
          <w:tcPr>
            <w:tcW w:w="404" w:type="pct"/>
            <w:vMerge w:val="restart"/>
            <w:tcBorders>
              <w:top w:val="single" w:sz="8" w:space="0" w:color="auto"/>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điện</w:t>
            </w:r>
          </w:p>
        </w:tc>
        <w:tc>
          <w:tcPr>
            <w:tcW w:w="1048" w:type="pct"/>
            <w:vMerge w:val="restart"/>
            <w:tcBorders>
              <w:top w:val="single" w:sz="8" w:space="0" w:color="auto"/>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Khoảng cách thẳng đứng nhỏ nhất trong các chế độ làm việc bình thường của đường dây.</w:t>
            </w: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Đến mặt </w:t>
            </w:r>
            <w:r w:rsidRPr="00C852EB">
              <w:rPr>
                <w:rFonts w:ascii="Times New Roman" w:eastAsia="Times New Roman" w:hAnsi="Times New Roman" w:cs="Times New Roman"/>
                <w:sz w:val="24"/>
                <w:szCs w:val="24"/>
                <w:shd w:val="clear" w:color="auto" w:fill="FFFFFF"/>
              </w:rPr>
              <w:t>đất</w:t>
            </w:r>
            <w:r w:rsidRPr="00C852EB">
              <w:rPr>
                <w:rFonts w:ascii="Times New Roman" w:eastAsia="Times New Roman" w:hAnsi="Times New Roman" w:cs="Times New Roman"/>
                <w:sz w:val="24"/>
                <w:szCs w:val="24"/>
              </w:rPr>
              <w:t xml:space="preserve"> tự nhiên khu vực đông dân cư</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7m</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Đến mặt </w:t>
            </w:r>
            <w:r w:rsidRPr="00C852EB">
              <w:rPr>
                <w:rFonts w:ascii="Times New Roman" w:eastAsia="Times New Roman" w:hAnsi="Times New Roman" w:cs="Times New Roman"/>
                <w:sz w:val="24"/>
                <w:szCs w:val="24"/>
                <w:shd w:val="clear" w:color="auto" w:fill="FFFFFF"/>
              </w:rPr>
              <w:t>đất</w:t>
            </w:r>
            <w:r w:rsidRPr="00C852EB">
              <w:rPr>
                <w:rFonts w:ascii="Times New Roman" w:eastAsia="Times New Roman" w:hAnsi="Times New Roman" w:cs="Times New Roman"/>
                <w:sz w:val="24"/>
                <w:szCs w:val="24"/>
              </w:rPr>
              <w:t xml:space="preserve"> tự nhiên khu vực ít dân cư</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5,5 m</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Đến mặt </w:t>
            </w:r>
            <w:r w:rsidRPr="00C852EB">
              <w:rPr>
                <w:rFonts w:ascii="Times New Roman" w:eastAsia="Times New Roman" w:hAnsi="Times New Roman" w:cs="Times New Roman"/>
                <w:sz w:val="24"/>
                <w:szCs w:val="24"/>
                <w:shd w:val="clear" w:color="auto" w:fill="FFFFFF"/>
              </w:rPr>
              <w:t>đất</w:t>
            </w:r>
            <w:r w:rsidRPr="00C852EB">
              <w:rPr>
                <w:rFonts w:ascii="Times New Roman" w:eastAsia="Times New Roman" w:hAnsi="Times New Roman" w:cs="Times New Roman"/>
                <w:sz w:val="24"/>
                <w:szCs w:val="24"/>
              </w:rPr>
              <w:t xml:space="preserve"> tự nhiên khu vực khó đến</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4,5 m</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đường ô tô</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7 m</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ray đường sắt</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7,5 m</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mức nước cao nhất ở sông, hồ, kênh có tàu thuyền qua lại</w:t>
            </w:r>
          </w:p>
        </w:tc>
        <w:tc>
          <w:tcPr>
            <w:tcW w:w="8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shd w:val="clear" w:color="auto" w:fill="FFFFFF"/>
              </w:rPr>
              <w:t>tĩnh</w:t>
            </w:r>
            <w:r w:rsidRPr="00C852EB">
              <w:rPr>
                <w:rFonts w:ascii="Times New Roman" w:eastAsia="Times New Roman" w:hAnsi="Times New Roman" w:cs="Times New Roman"/>
                <w:sz w:val="24"/>
                <w:szCs w:val="24"/>
              </w:rPr>
              <w:t xml:space="preserve"> không +1,5 m</w:t>
            </w:r>
          </w:p>
        </w:tc>
        <w:tc>
          <w:tcPr>
            <w:tcW w:w="354" w:type="pct"/>
            <w:tcBorders>
              <w:top w:val="single" w:sz="8" w:space="0" w:color="auto"/>
              <w:left w:val="single" w:sz="8" w:space="0" w:color="auto"/>
              <w:bottom w:val="nil"/>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nil"/>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single" w:sz="8" w:space="0" w:color="auto"/>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bãi sông và nơi ngập nước không có thuyền bè qua lại</w:t>
            </w:r>
          </w:p>
        </w:tc>
        <w:tc>
          <w:tcPr>
            <w:tcW w:w="854" w:type="pct"/>
            <w:tcBorders>
              <w:top w:val="single" w:sz="8" w:space="0" w:color="auto"/>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5,5 m</w:t>
            </w:r>
          </w:p>
        </w:tc>
        <w:tc>
          <w:tcPr>
            <w:tcW w:w="354" w:type="pct"/>
            <w:tcBorders>
              <w:top w:val="single" w:sz="8" w:space="0" w:color="auto"/>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mức nước cao nhất trên sông, hồ, kênh mà thuyền bè và người không thể qua lại được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2,5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Từ đường dây điện áp 22kV đến đường dây có cấp điện áp thấp hơn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2m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Từ đường dây điện áp 35kV đến đường dây có cấp điện áp thấp hơn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3m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đường dây thông tin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4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đê, đập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6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Chiều rộng hành lang giới hạn bởi hai mặt thẳng đứng</w:t>
            </w:r>
          </w:p>
        </w:tc>
        <w:tc>
          <w:tcPr>
            <w:tcW w:w="122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Khoảng cách từ dây ngoài cùng </w:t>
            </w:r>
            <w:r w:rsidRPr="00C852EB">
              <w:rPr>
                <w:rFonts w:ascii="Times New Roman" w:eastAsia="Times New Roman" w:hAnsi="Times New Roman" w:cs="Times New Roman"/>
                <w:sz w:val="24"/>
                <w:szCs w:val="24"/>
                <w:shd w:val="clear" w:color="auto" w:fill="FFFFFF"/>
              </w:rPr>
              <w:t>về</w:t>
            </w:r>
            <w:r w:rsidRPr="00C852EB">
              <w:rPr>
                <w:rFonts w:ascii="Times New Roman" w:eastAsia="Times New Roman" w:hAnsi="Times New Roman" w:cs="Times New Roman"/>
                <w:sz w:val="24"/>
                <w:szCs w:val="24"/>
              </w:rPr>
              <w:t xml:space="preserve"> mỗi phía khi dây ở trạng thái </w:t>
            </w:r>
            <w:r w:rsidRPr="00C852EB">
              <w:rPr>
                <w:rFonts w:ascii="Times New Roman" w:eastAsia="Times New Roman" w:hAnsi="Times New Roman" w:cs="Times New Roman"/>
                <w:sz w:val="24"/>
                <w:szCs w:val="24"/>
                <w:shd w:val="clear" w:color="auto" w:fill="FFFFFF"/>
              </w:rPr>
              <w:t>tĩnh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bọc ≥ 1,5m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vMerge w:val="restar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có cây cối có thể đổ hoặc xô cành vào dây dẫn điện</w:t>
            </w: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trần ≥ 3m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nil"/>
              <w:left w:val="single" w:sz="8" w:space="0" w:color="auto"/>
              <w:bottom w:val="single" w:sz="8" w:space="0" w:color="auto"/>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Biển báo an toàn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Có biển báo cấm; biển báo nguy hiểm, cảnh báo; biển chỉ dẫn; biển báo yêu cầu có kích thước theo </w:t>
            </w:r>
            <w:r w:rsidRPr="00C852EB">
              <w:rPr>
                <w:rFonts w:ascii="Times New Roman" w:eastAsia="Times New Roman" w:hAnsi="Times New Roman" w:cs="Times New Roman"/>
                <w:sz w:val="24"/>
                <w:szCs w:val="24"/>
                <w:shd w:val="clear" w:color="auto" w:fill="FFFFFF"/>
              </w:rPr>
              <w:t>quy định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100%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1.1.3</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Cung cấp điện</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Đảm bảo về nguồn cấp</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Dòng điện làm việc lớn nhất dây dẫn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Nhỏ hơn dòng điện phát nóng dây dẫn</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Đảm bảo điện áp</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Điện áp phía thứ cấp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vượt quá ±5% điện áp định mức</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289"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1.1.4</w:t>
            </w:r>
          </w:p>
        </w:tc>
        <w:tc>
          <w:tcPr>
            <w:tcW w:w="40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An toàn cho người </w:t>
            </w:r>
            <w:r w:rsidRPr="00C852EB">
              <w:rPr>
                <w:rFonts w:ascii="Times New Roman" w:eastAsia="Times New Roman" w:hAnsi="Times New Roman" w:cs="Times New Roman"/>
                <w:sz w:val="24"/>
                <w:szCs w:val="24"/>
              </w:rPr>
              <w:lastRenderedPageBreak/>
              <w:t>và vật nuôi</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lastRenderedPageBreak/>
              <w:t>Dây tiếp đất</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nối đất: dây nối từ xà, dây néo hoặc dây trung tính đến tiếp địa</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bị rỉ sắt hoặc đứt, có nối vào cọc tiếp đất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lastRenderedPageBreak/>
              <w:t>1.1.5</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Kết cấu chịu lực</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bê tông</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Xác định mức độ vỡ, nứt bê tông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để hở cốt thép bên trong</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Độ nghiêng dọc hoặc ngang tuyến chiếu xuống từ ngọn, cột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nghiêng quá 1/150 xH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 Chiều cao cột</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thép</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Xác định các thanh thép và bu lông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Đủ các thanh thép không bị cong; sơn hoặc mạ chống gỉ  không bị bong</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Độ nghiêng dọc hoặc ngang tuyến chiếu xuống từ ngọn cột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nghiêng quá 1/200 xH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 Chiều cao cột</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Kết cấu hỗ trợ chịu lực</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néo thép, thanh chống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Có bảo vệ chống gỉ theo </w:t>
            </w:r>
            <w:r w:rsidRPr="00C852EB">
              <w:rPr>
                <w:rFonts w:ascii="Times New Roman" w:eastAsia="Times New Roman" w:hAnsi="Times New Roman" w:cs="Times New Roman"/>
                <w:sz w:val="24"/>
                <w:szCs w:val="24"/>
                <w:shd w:val="clear" w:color="auto" w:fill="FFFFFF"/>
              </w:rPr>
              <w:t>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néo</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Được </w:t>
            </w:r>
            <w:r w:rsidRPr="00C852EB">
              <w:rPr>
                <w:rFonts w:ascii="Times New Roman" w:eastAsia="Times New Roman" w:hAnsi="Times New Roman" w:cs="Times New Roman"/>
                <w:sz w:val="24"/>
                <w:szCs w:val="24"/>
                <w:shd w:val="clear" w:color="auto" w:fill="FFFFFF"/>
              </w:rPr>
              <w:t>bảo vệ</w:t>
            </w:r>
            <w:r w:rsidRPr="00C852EB">
              <w:rPr>
                <w:rFonts w:ascii="Times New Roman" w:eastAsia="Times New Roman" w:hAnsi="Times New Roman" w:cs="Times New Roman"/>
                <w:sz w:val="24"/>
                <w:szCs w:val="24"/>
              </w:rPr>
              <w:t xml:space="preserve"> chống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cột</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bê tông, trụ …</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không bị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Xà giá đỡ</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Xà đỡ, néo dây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chống gỉ, không bị vặn, cong, vênh, được nối đất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Giá đỡ và kết cấu khác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chống gỉ sắt, được nối đất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1.1.6</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Vận hành</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Các quy trình vận hành</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Quy trình kiểm tra an toàn vận hành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quy trình đầy đủ</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Quy trình sửa chữa, khắc phục sự cố</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quy trình đầy đủ</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289"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lastRenderedPageBreak/>
              <w:t>1.2</w:t>
            </w:r>
          </w:p>
        </w:tc>
        <w:tc>
          <w:tcPr>
            <w:tcW w:w="3530" w:type="pct"/>
            <w:gridSpan w:val="4"/>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 xml:space="preserve">Trạm biến áp phân phối </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1.2.1</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pháp lý</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Dự án đầu tư </w:t>
            </w:r>
          </w:p>
        </w:tc>
        <w:tc>
          <w:tcPr>
            <w:tcW w:w="122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quyết định phê duyệt của cấp có thẩm quyền</w:t>
            </w:r>
          </w:p>
        </w:tc>
        <w:tc>
          <w:tcPr>
            <w:tcW w:w="85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hồ sơ, có Quyết định phê duyệt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vMerge w:val="restar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Trường hợp không có hoặc thất lạc hồ sơ, Sở Công Thương phối hợp với Công ty Điện lực Tỉnh và đơn vị quản lý bán điện căn cứ các hướng dẫn hiện hành về bàn giao và quản lý điện nông thôn để khắc phục</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thiết kế</w:t>
            </w: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nil"/>
              <w:left w:val="single" w:sz="8" w:space="0" w:color="auto"/>
              <w:bottom w:val="single" w:sz="8" w:space="0" w:color="auto"/>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nghiệm thu</w:t>
            </w: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nil"/>
              <w:left w:val="single" w:sz="8" w:space="0" w:color="auto"/>
              <w:bottom w:val="single" w:sz="8" w:space="0" w:color="auto"/>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1.2.2</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điện</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Khoảng cách giữa phần mang điện với các bộ phận, công </w:t>
            </w:r>
            <w:r w:rsidRPr="00C852EB">
              <w:rPr>
                <w:rFonts w:ascii="Times New Roman" w:eastAsia="Times New Roman" w:hAnsi="Times New Roman" w:cs="Times New Roman"/>
                <w:sz w:val="24"/>
                <w:szCs w:val="24"/>
                <w:shd w:val="clear" w:color="auto" w:fill="FFFFFF"/>
              </w:rPr>
              <w:t>trình</w:t>
            </w:r>
            <w:r w:rsidRPr="00C852EB">
              <w:rPr>
                <w:rFonts w:ascii="Times New Roman" w:eastAsia="Times New Roman" w:hAnsi="Times New Roman" w:cs="Times New Roman"/>
                <w:sz w:val="24"/>
                <w:szCs w:val="24"/>
              </w:rPr>
              <w:t xml:space="preserve"> xung quanh</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22 kV</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2,0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vMerge w:val="restar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có cây cối có thể đổ hoặc xô cành vào các kết cấu công trình trạm biến áp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35 kV</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3,0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nil"/>
              <w:left w:val="single" w:sz="8" w:space="0" w:color="auto"/>
              <w:bottom w:val="single" w:sz="8" w:space="0" w:color="auto"/>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Nối đất</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nối đất an toàn, nối đất làm việc và nối đất chống sét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đủ các điểm nối đất, dây nối đất không bị gỉ hoặc bị đứt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Biển báo an toàn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Biển báo cấm; biển báo nguy hiểm, cảnh báo; biển chỉ dẫn; biển báo yêu cầu có kích thước theo quy định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100%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1.2.3</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Cung cấp điện</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Đảm bảo về nguồn cấp</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Dung lượng vận hành trạm theo nhu cầu sử dụng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công suất định mức máy biến áp</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Đảm bảo về chất lượng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Điện áp phía hạ áp tại đầu ra</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vượt quá ±5%</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Đơn vị quản lý, vận hành lưới điện cung </w:t>
            </w:r>
            <w:r w:rsidRPr="00C852EB">
              <w:rPr>
                <w:rFonts w:ascii="Times New Roman" w:eastAsia="Times New Roman" w:hAnsi="Times New Roman" w:cs="Times New Roman"/>
                <w:sz w:val="24"/>
                <w:szCs w:val="24"/>
                <w:shd w:val="clear" w:color="auto" w:fill="FFFFFF"/>
              </w:rPr>
              <w:t>cấp</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1.2.4</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Vận hành</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Mua bán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Tỷ lệ số công tơ đo đếm điện điện năng khách hàng còn trong thời gian kiểm định, còn nguyên kẹp chì.</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100%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Đơn vị quản lý, vận hành lưới điện cung </w:t>
            </w:r>
            <w:r w:rsidRPr="00C852EB">
              <w:rPr>
                <w:rFonts w:ascii="Times New Roman" w:eastAsia="Times New Roman" w:hAnsi="Times New Roman" w:cs="Times New Roman"/>
                <w:sz w:val="24"/>
                <w:szCs w:val="24"/>
                <w:shd w:val="clear" w:color="auto" w:fill="FFFFFF"/>
              </w:rPr>
              <w:t>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đồng hồ kiểm tra các thông số vận hành trạm đảm bảo các thông số kỹ thuật đang vận hành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100%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Đơn vị </w:t>
            </w:r>
            <w:r w:rsidRPr="00C852EB">
              <w:rPr>
                <w:rFonts w:ascii="Times New Roman" w:eastAsia="Times New Roman" w:hAnsi="Times New Roman" w:cs="Times New Roman"/>
                <w:sz w:val="24"/>
                <w:szCs w:val="24"/>
                <w:shd w:val="clear" w:color="auto" w:fill="FFFFFF"/>
              </w:rPr>
              <w:t>quản lý</w:t>
            </w:r>
            <w:r w:rsidRPr="00C852EB">
              <w:rPr>
                <w:rFonts w:ascii="Times New Roman" w:eastAsia="Times New Roman" w:hAnsi="Times New Roman" w:cs="Times New Roman"/>
                <w:sz w:val="24"/>
                <w:szCs w:val="24"/>
              </w:rPr>
              <w:t>,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Thao tác, vận hành</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Thiết bị đóng cắt được kiểm tra đủ tiêu chuẩn đóng cắt trước khi thao tác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hồ sơ</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Thiết bị bảo vệ được kiểm tra, bảo trì theo quy định hiện hành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hồ sơ</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Đơn vị quản lý, vận hành lưới điện cung </w:t>
            </w:r>
            <w:r w:rsidRPr="00C852EB">
              <w:rPr>
                <w:rFonts w:ascii="Times New Roman" w:eastAsia="Times New Roman" w:hAnsi="Times New Roman" w:cs="Times New Roman"/>
                <w:sz w:val="24"/>
                <w:szCs w:val="24"/>
                <w:shd w:val="clear" w:color="auto" w:fill="FFFFFF"/>
              </w:rPr>
              <w:t>cấp</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1.2.5</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Kết cấu chịu lực, bảo vệ</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bê tông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bị vỡ, nứt bê tông để hở cốt thép bên trong</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thép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nghiêng, các thanh thép đầy đủ, được bảo vệ chống gỉ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cột</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bê tông, trụ</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không bị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Giá đỡ thiết bị</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Xà đỡ, dây néo cột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Được bảo vệ chống gỉ, không bị vặn, cong, </w:t>
            </w:r>
            <w:r w:rsidRPr="00C852EB">
              <w:rPr>
                <w:rFonts w:ascii="Times New Roman" w:eastAsia="Times New Roman" w:hAnsi="Times New Roman" w:cs="Times New Roman"/>
                <w:sz w:val="24"/>
                <w:szCs w:val="24"/>
                <w:shd w:val="clear" w:color="auto" w:fill="FFFFFF"/>
              </w:rPr>
              <w:t>về</w:t>
            </w:r>
            <w:r w:rsidRPr="00C852EB">
              <w:rPr>
                <w:rFonts w:ascii="Times New Roman" w:eastAsia="Times New Roman" w:hAnsi="Times New Roman" w:cs="Times New Roman"/>
                <w:sz w:val="24"/>
                <w:szCs w:val="24"/>
              </w:rPr>
              <w:t>nh, được nối đất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Giá đỡ và kết cấu khác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chống gỉ sắt, được nối đất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Cổng, hàng rào bảo vệ  trạm (nếu có)</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Hàng rào</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bờ rào không bị xói mòn, tường rào không bị bong vữa, thủng lỗ, nứt mạch vữa</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Cổng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Có cửa, khóa, ngăn được </w:t>
            </w:r>
            <w:r w:rsidRPr="00C852EB">
              <w:rPr>
                <w:rFonts w:ascii="Times New Roman" w:eastAsia="Times New Roman" w:hAnsi="Times New Roman" w:cs="Times New Roman"/>
                <w:sz w:val="24"/>
                <w:szCs w:val="24"/>
              </w:rPr>
              <w:lastRenderedPageBreak/>
              <w:t xml:space="preserve">người và vật nuôi, không bị cong </w:t>
            </w:r>
            <w:r w:rsidRPr="00C852EB">
              <w:rPr>
                <w:rFonts w:ascii="Times New Roman" w:eastAsia="Times New Roman" w:hAnsi="Times New Roman" w:cs="Times New Roman"/>
                <w:sz w:val="24"/>
                <w:szCs w:val="24"/>
                <w:shd w:val="clear" w:color="auto" w:fill="FFFFFF"/>
              </w:rPr>
              <w:t>v</w:t>
            </w:r>
            <w:r w:rsidRPr="00C852EB">
              <w:rPr>
                <w:rFonts w:ascii="Times New Roman" w:eastAsia="Times New Roman" w:hAnsi="Times New Roman" w:cs="Times New Roman"/>
                <w:sz w:val="24"/>
                <w:szCs w:val="24"/>
              </w:rPr>
              <w:t>ênh, vật liệu bằng thép không bị gỉ sắt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lastRenderedPageBreak/>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tcBorders>
              <w:top w:val="nil"/>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lastRenderedPageBreak/>
              <w:t>1.3</w:t>
            </w:r>
          </w:p>
        </w:tc>
        <w:tc>
          <w:tcPr>
            <w:tcW w:w="3530" w:type="pct"/>
            <w:gridSpan w:val="4"/>
            <w:tcBorders>
              <w:top w:val="nil"/>
              <w:left w:val="single" w:sz="8" w:space="0" w:color="auto"/>
              <w:bottom w:val="single" w:sz="8" w:space="0" w:color="auto"/>
              <w:right w:val="nil"/>
            </w:tcBorders>
            <w:shd w:val="clear" w:color="auto" w:fill="FFFFFF"/>
            <w:hideMark/>
          </w:tcPr>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Đường dây hạ áp</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1.3.1</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pháp lý</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Dự án đầu tư</w:t>
            </w:r>
          </w:p>
        </w:tc>
        <w:tc>
          <w:tcPr>
            <w:tcW w:w="122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Hồ sơ, quyết định phê duyệt của cấp có </w:t>
            </w:r>
            <w:r w:rsidRPr="00C852EB">
              <w:rPr>
                <w:rFonts w:ascii="Times New Roman" w:eastAsia="Times New Roman" w:hAnsi="Times New Roman" w:cs="Times New Roman"/>
                <w:sz w:val="24"/>
                <w:szCs w:val="24"/>
                <w:shd w:val="clear" w:color="auto" w:fill="FFFFFF"/>
              </w:rPr>
              <w:t>thẩm quyền</w:t>
            </w:r>
          </w:p>
        </w:tc>
        <w:tc>
          <w:tcPr>
            <w:tcW w:w="85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hồ sơ, có Quyết định phê duyệt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vMerge w:val="restar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Trường hợp không có hoặc thất lạc hồ sơ, Sở Công Thương phối hợp với Công ty Điện lực Tỉnh và đơn vị quản lý bán điện căn cứ các hướng dẫn hiện hành về bàn giao và quản lý điện nông thôn để khác phục</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thiết kế</w:t>
            </w: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nil"/>
              <w:left w:val="single" w:sz="8" w:space="0" w:color="auto"/>
              <w:bottom w:val="single" w:sz="8" w:space="0" w:color="auto"/>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Hồ sơ nghiệm thu</w:t>
            </w: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0" w:type="auto"/>
            <w:vMerge/>
            <w:tcBorders>
              <w:top w:val="nil"/>
              <w:left w:val="single" w:sz="8" w:space="0" w:color="auto"/>
              <w:bottom w:val="single" w:sz="8" w:space="0" w:color="auto"/>
              <w:right w:val="single" w:sz="8" w:space="0" w:color="auto"/>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1.3.2</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điện</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Khoảng cách thẳng đứng nhỏ nhất từ dây dẫn đến mặt đất tự nhiên và công trình trong các chế độ làm việc bình thường của đường dây.</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đất tự nhiên khu vực đông dân cư</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5,5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đất tự nhiên khu vực ít dân cư</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đất tự nhiên khu vực khó đến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4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đường ô tô cấp I, II</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7m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đường ô tô các cấp còn lại</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6m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ray đường sắt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7,5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mức nước cao nhất ở sông, hồ, kênh có tàu thuyền qua lại</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tĩnh không +1,5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bãi sông và nơi ngập nước không có thuyền bè qua lại</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5,5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Đến mức nước cao nhất trên sông, hồ, kênh mà thuyền bè và </w:t>
            </w:r>
            <w:r w:rsidRPr="00C852EB">
              <w:rPr>
                <w:rFonts w:ascii="Times New Roman" w:eastAsia="Times New Roman" w:hAnsi="Times New Roman" w:cs="Times New Roman"/>
                <w:sz w:val="24"/>
                <w:szCs w:val="24"/>
              </w:rPr>
              <w:lastRenderedPageBreak/>
              <w:t>người không thể qua lại được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lastRenderedPageBreak/>
              <w:t>≥ 2,5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đường dây thông tin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3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Đến mặt đê, đập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6 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Nối đất</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Nối đất lặp lại cho dây trung tính, nối đất vỏ thiết bị.</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bị đứt hay gỉ sét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Điện trở nối đất đối với các đường dây đi qua khu vực có nhiều nhà cao tầng, cây cối cao che chắn, khó có thể bị sét đánh trực tiếp.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&lt; 50W</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Đơn vị quản lý, vận hành lưới điện cung </w:t>
            </w:r>
            <w:r w:rsidRPr="00C852EB">
              <w:rPr>
                <w:rFonts w:ascii="Times New Roman" w:eastAsia="Times New Roman" w:hAnsi="Times New Roman" w:cs="Times New Roman"/>
                <w:sz w:val="24"/>
                <w:szCs w:val="24"/>
                <w:shd w:val="clear" w:color="auto" w:fill="FFFFFF"/>
              </w:rPr>
              <w:t>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Điện trở nối đất đối với các đường dây đi qua khu vực trống trải không có nhà cửa, công trình, cây cối che chắn, đường dây dễ bị sét đánh trực tiếp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&lt; 30W</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Đơn vị quản lý, vận hành lưới điện cung </w:t>
            </w:r>
            <w:r w:rsidRPr="00C852EB">
              <w:rPr>
                <w:rFonts w:ascii="Times New Roman" w:eastAsia="Times New Roman" w:hAnsi="Times New Roman" w:cs="Times New Roman"/>
                <w:sz w:val="24"/>
                <w:szCs w:val="24"/>
                <w:shd w:val="clear" w:color="auto" w:fill="FFFFFF"/>
              </w:rPr>
              <w:t>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Biển báo an toàn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biển báo cấm; biển báo nguy hiểm, cảnh báo; biển chỉ dẫn; biển báo yêu cầu có kích thước theo quy định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100%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1.3.3</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Chất lượng điện năng</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Điện áp</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Trong điều kiện bình thường, độ lệch điện áp cho phép so với điện áp danh định của lưới điện và được xác định tại vị trí đặt thiết bị đo đếm điện hoặc tại vị trí khác do hai bên thỏa thuận.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Trong khoảng ± 5%</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shd w:val="clear" w:color="auto" w:fill="FFFFFF"/>
              </w:rPr>
              <w:t>Đơn vị</w:t>
            </w:r>
            <w:r w:rsidRPr="00C852EB">
              <w:rPr>
                <w:rFonts w:ascii="Times New Roman" w:eastAsia="Times New Roman" w:hAnsi="Times New Roman" w:cs="Times New Roman"/>
                <w:sz w:val="24"/>
                <w:szCs w:val="24"/>
              </w:rPr>
              <w:t xml:space="preserve">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Đối với lưới điện chưa ổn định sau sự cố, độ lệch điện áp cho phép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từ +5% đến -10%;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shd w:val="clear" w:color="auto" w:fill="FFFFFF"/>
              </w:rPr>
              <w:t>Đơn vị</w:t>
            </w:r>
            <w:r w:rsidRPr="00C852EB">
              <w:rPr>
                <w:rFonts w:ascii="Times New Roman" w:eastAsia="Times New Roman" w:hAnsi="Times New Roman" w:cs="Times New Roman"/>
                <w:sz w:val="24"/>
                <w:szCs w:val="24"/>
              </w:rPr>
              <w:t xml:space="preserve">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Tần số</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Trong điều kiện bình thường, độ lệch tần số hệ thống điện cho phép </w:t>
            </w:r>
            <w:r w:rsidRPr="00C852EB">
              <w:rPr>
                <w:rFonts w:ascii="Times New Roman" w:eastAsia="Times New Roman" w:hAnsi="Times New Roman" w:cs="Times New Roman"/>
                <w:sz w:val="24"/>
                <w:szCs w:val="24"/>
              </w:rPr>
              <w:lastRenderedPageBreak/>
              <w:t>so với tần số danh định là 50Hz.</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lastRenderedPageBreak/>
              <w:t>Trong phạm vi ± 0,2Hz</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Đối với lưới điện chưa ổn định sau sự cố đơn lẻ, độ lệch tần số cho phép </w:t>
            </w:r>
            <w:r w:rsidRPr="00C852EB">
              <w:rPr>
                <w:rFonts w:ascii="Times New Roman" w:eastAsia="Times New Roman" w:hAnsi="Times New Roman" w:cs="Times New Roman"/>
                <w:sz w:val="24"/>
                <w:szCs w:val="24"/>
                <w:shd w:val="clear" w:color="auto" w:fill="FFFFFF"/>
              </w:rPr>
              <w:t>là</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Trong phạm vi ± 0,5Hz.</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shd w:val="clear" w:color="auto" w:fill="FFFFFF"/>
              </w:rPr>
              <w:t>Đơn vị</w:t>
            </w:r>
            <w:r w:rsidRPr="00C852EB">
              <w:rPr>
                <w:rFonts w:ascii="Times New Roman" w:eastAsia="Times New Roman" w:hAnsi="Times New Roman" w:cs="Times New Roman"/>
                <w:sz w:val="24"/>
                <w:szCs w:val="24"/>
              </w:rPr>
              <w:t xml:space="preserve"> quản lý, vận hành lưới điện cung cấp</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1.3.4</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dẫn điện</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Kiểu đi dây</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Đảm bảo an toàn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Lắp trên sứ cách điện có xà đỡ sứ, không mắc dây dẫn điện trên cây xanh, gá trên mái nhà.</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Kết nối dây</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Mối nối phải được nối bằng ống nối ép chặt hoặc bắt siết ốc chắc chắn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Số lượng gíp kẹp ≥ 2 bộ.</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dẫn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Dòng điện làm việc lớn nhất dây dẫn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Nhỏ hơn dòng điện phát nóng dây dẫn</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cách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trần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sứ cách điện trên cột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bọc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không nứt, rách, có sứ cách điện trên cột</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Cáp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Được chôn dưới </w:t>
            </w:r>
            <w:r w:rsidRPr="00C852EB">
              <w:rPr>
                <w:rFonts w:ascii="Times New Roman" w:eastAsia="Times New Roman" w:hAnsi="Times New Roman" w:cs="Times New Roman"/>
                <w:sz w:val="24"/>
                <w:szCs w:val="24"/>
                <w:shd w:val="clear" w:color="auto" w:fill="FFFFFF"/>
              </w:rPr>
              <w:t>đất</w:t>
            </w:r>
            <w:r w:rsidRPr="00C852EB">
              <w:rPr>
                <w:rFonts w:ascii="Times New Roman" w:eastAsia="Times New Roman" w:hAnsi="Times New Roman" w:cs="Times New Roman"/>
                <w:sz w:val="24"/>
                <w:szCs w:val="24"/>
              </w:rPr>
              <w:t xml:space="preserve"> hoặc treo có cáp thép chịu lực.</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về cơ học</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trần và dây bọc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không bị tướp</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1.3.5</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Kết cấu chịu lực</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bê tông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Không bị vỡ, nứt bê tông để hở cốt thép bên trong</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thép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Không nghiêng, các thanh thép đầy đủ, được bảo vệ chống gỉ theo </w:t>
            </w:r>
            <w:r w:rsidRPr="00C852EB">
              <w:rPr>
                <w:rFonts w:ascii="Times New Roman" w:eastAsia="Times New Roman" w:hAnsi="Times New Roman" w:cs="Times New Roman"/>
                <w:sz w:val="24"/>
                <w:szCs w:val="24"/>
                <w:shd w:val="clear" w:color="auto" w:fill="FFFFFF"/>
              </w:rPr>
              <w:t>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gỗ, tre trên nhánh rẽ về hộ gia đình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Cao tối thiểu 5m, đường kính ngọn tối thiểu 80mm, được </w:t>
            </w:r>
            <w:r w:rsidRPr="00C852EB">
              <w:rPr>
                <w:rFonts w:ascii="Times New Roman" w:eastAsia="Times New Roman" w:hAnsi="Times New Roman" w:cs="Times New Roman"/>
                <w:sz w:val="24"/>
                <w:szCs w:val="24"/>
                <w:shd w:val="clear" w:color="auto" w:fill="FFFFFF"/>
              </w:rPr>
              <w:t>xử lý</w:t>
            </w:r>
            <w:r w:rsidRPr="00C852EB">
              <w:rPr>
                <w:rFonts w:ascii="Times New Roman" w:eastAsia="Times New Roman" w:hAnsi="Times New Roman" w:cs="Times New Roman"/>
                <w:sz w:val="24"/>
                <w:szCs w:val="24"/>
              </w:rPr>
              <w:t xml:space="preserve"> chống mối mục</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Kết cấu hỗ trợ chịu lực</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néo thép, thanh chống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Có bảo vệ, chống gỉ theo </w:t>
            </w:r>
            <w:r w:rsidRPr="00C852EB">
              <w:rPr>
                <w:rFonts w:ascii="Times New Roman" w:eastAsia="Times New Roman" w:hAnsi="Times New Roman" w:cs="Times New Roman"/>
                <w:sz w:val="24"/>
                <w:szCs w:val="24"/>
                <w:shd w:val="clear" w:color="auto" w:fill="FFFFFF"/>
              </w:rPr>
              <w:t>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néo</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chống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cột</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bê tông, trụ</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không bị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đà cản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không bị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Móng đất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không bị xói lở</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Xà giá đỡ</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Xà đỡ, néo dây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Được bảo vệ chống gỉ, không bị vặn, cong, </w:t>
            </w:r>
            <w:r w:rsidRPr="00C852EB">
              <w:rPr>
                <w:rFonts w:ascii="Times New Roman" w:eastAsia="Times New Roman" w:hAnsi="Times New Roman" w:cs="Times New Roman"/>
                <w:sz w:val="24"/>
                <w:szCs w:val="24"/>
                <w:shd w:val="clear" w:color="auto" w:fill="FFFFFF"/>
              </w:rPr>
              <w:t>v</w:t>
            </w:r>
            <w:r w:rsidRPr="00C852EB">
              <w:rPr>
                <w:rFonts w:ascii="Times New Roman" w:eastAsia="Times New Roman" w:hAnsi="Times New Roman" w:cs="Times New Roman"/>
                <w:sz w:val="24"/>
                <w:szCs w:val="24"/>
              </w:rPr>
              <w:t>ênh, được nối đất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Giá đỡ và kết cấu khác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bảo vệ chống gỉ sắt, được nối đất theo quy định</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1.3.6</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Vận hành</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Đường dây</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Sơn chỉ rõ tên và mạch trên các vị trí cột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Các quy trình vận hành</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Quy trình kiểm tra an toàn vận hành</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sổ theo dõi</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Quy trình sửa chữa, khắc phục sự cố</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sổ theo dõi</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Trong mạch điện ba pha bốn dây</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Thiết bị đóng cắt (áp-tô-mát, cầu dao, cầu chì) đặt trên dây pha</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Cắt thiết bị các dây không có điện</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Trong mạch điện một pha hai dây</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Áp-tô-mát, cầu chì và công tắc đặt trên dây pha</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Cắt thiết bị hai dây không có điện</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lastRenderedPageBreak/>
              <w:t>1.4</w:t>
            </w:r>
          </w:p>
        </w:tc>
        <w:tc>
          <w:tcPr>
            <w:tcW w:w="3530" w:type="pct"/>
            <w:gridSpan w:val="4"/>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Dây dẫn về hộ gia đình và công tơ điện</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1.4.1</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sau công tơ</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Loại dây dẫn về hộ gia đình</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Tiết diện dây bọc cách điện hoặc cáp điện phải </w:t>
            </w:r>
            <w:r w:rsidRPr="00C852EB">
              <w:rPr>
                <w:rFonts w:ascii="Times New Roman" w:eastAsia="Times New Roman" w:hAnsi="Times New Roman" w:cs="Times New Roman"/>
                <w:sz w:val="24"/>
                <w:szCs w:val="24"/>
                <w:shd w:val="clear" w:color="auto" w:fill="FFFFFF"/>
              </w:rPr>
              <w:t>phù hợp</w:t>
            </w:r>
            <w:r w:rsidRPr="00C852EB">
              <w:rPr>
                <w:rFonts w:ascii="Times New Roman" w:eastAsia="Times New Roman" w:hAnsi="Times New Roman" w:cs="Times New Roman"/>
                <w:sz w:val="24"/>
                <w:szCs w:val="24"/>
              </w:rPr>
              <w:t xml:space="preserve"> với công suất sử dụng của các hộ sử dụng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bọc cách điện, tiết diện tối thiểu 2,5mm</w:t>
            </w:r>
            <w:r w:rsidRPr="00C852EB">
              <w:rPr>
                <w:rFonts w:ascii="Times New Roman" w:eastAsia="Times New Roman" w:hAnsi="Times New Roman" w:cs="Times New Roman"/>
                <w:sz w:val="24"/>
                <w:szCs w:val="24"/>
                <w:vertAlign w:val="superscript"/>
              </w:rPr>
              <w:t>2</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An toàn treo dây dẫn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Khoảng cách từ công tơ về nhà dưới 20m</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hãm dây hai đầu trên sứ cách điện hạ áp</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Khoảng cách từ công tơ về nhà từ 20m trở lên.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hãm dây hai đầu trên sử cách điện hạ áp, có cột đỡ trung gian</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Dây dẫn căng vượt đường ô tô</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hãm dây hai đầu trên sứ cách điện hạ áp, có dây văng đỡ dây, khoảng cách an toàn tới đất kiểm tra theo tiêu chuẩn đường dây hạ áp</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Cột đỡ trung gian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Loại cột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Gỗ hoặc tre, cao ≥ 5,0m, đường kính ≥ 80mm</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Bảo vệ an toàn cho cột</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Được chôn dưới đất, không bị nghiêng, không ảnh hưởng đến việc giao thông đi lại</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1.4.2</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Công tơ điện</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Hợp đồng mua bán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Các hộ dân ký hợp đồng mua bán điện theo giá quy định của Chính phủ</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100%</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Đơn vị quản lý, vận hành lưới điện cung cấp</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Công tơ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Chất lượng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Có kiểm định còn thời hạn, được kẹp chì niêm phong</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Bảo vệ công tơ</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Hòm công tơ</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xml:space="preserve">Công tơ được đặt </w:t>
            </w:r>
            <w:r w:rsidRPr="00C852EB">
              <w:rPr>
                <w:rFonts w:ascii="Times New Roman" w:eastAsia="Times New Roman" w:hAnsi="Times New Roman" w:cs="Times New Roman"/>
                <w:sz w:val="24"/>
                <w:szCs w:val="24"/>
                <w:shd w:val="clear" w:color="auto" w:fill="FFFFFF"/>
              </w:rPr>
              <w:t>trong</w:t>
            </w:r>
            <w:r w:rsidRPr="00C852EB">
              <w:rPr>
                <w:rFonts w:ascii="Times New Roman" w:eastAsia="Times New Roman" w:hAnsi="Times New Roman" w:cs="Times New Roman"/>
                <w:sz w:val="24"/>
                <w:szCs w:val="24"/>
              </w:rPr>
              <w:t xml:space="preserve"> hòm comporit hoặc sơn </w:t>
            </w:r>
            <w:r w:rsidRPr="00C852EB">
              <w:rPr>
                <w:rFonts w:ascii="Times New Roman" w:eastAsia="Times New Roman" w:hAnsi="Times New Roman" w:cs="Times New Roman"/>
                <w:sz w:val="24"/>
                <w:szCs w:val="24"/>
                <w:shd w:val="clear" w:color="auto" w:fill="FFFFFF"/>
              </w:rPr>
              <w:t>tĩnh</w:t>
            </w:r>
            <w:r w:rsidRPr="00C852EB">
              <w:rPr>
                <w:rFonts w:ascii="Times New Roman" w:eastAsia="Times New Roman" w:hAnsi="Times New Roman" w:cs="Times New Roman"/>
                <w:sz w:val="24"/>
                <w:szCs w:val="24"/>
              </w:rPr>
              <w:t xml:space="preserve"> điện treo trên cột hoặc tường nhà</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II</w:t>
            </w:r>
          </w:p>
        </w:tc>
        <w:tc>
          <w:tcPr>
            <w:tcW w:w="3530" w:type="pct"/>
            <w:gridSpan w:val="4"/>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Tỷ lệ hộ sử dụng điện thường xuyên theo quy định tại Điều 1, Mục 3.3).</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b/>
                <w:bCs/>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2.1</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Khu vực lưới điện kết nối lưới điện quốc gia</w:t>
            </w: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Tỷ lệ số hộ dùng điện, thường xuyên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Tỷ lệ số hộ dùng điện thường xuyên đối với vùng Đồng bằng sông Hồng và Đông Nam Bộ.</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99%</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Đối với vùng Bắc Trung bộ và Duyên hải Nam Trung bộ, Tây nguyên và Đông bằng sông Cửu Long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98%</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Đối với vùng trung du miền núi phía Bắc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95%</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Ngừng, giảm mức cung cấp điện</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Thông báo cho khách hàng biết trước thời điểm ngừng hoặc giảm mức cung cấp điện</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05 ngày</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Thông báo trên phương tiện thông tin đại chúng;</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Trong 03 ngày liên tiếp</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289"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2.2</w:t>
            </w:r>
          </w:p>
        </w:tc>
        <w:tc>
          <w:tcPr>
            <w:tcW w:w="404" w:type="pct"/>
            <w:vMerge w:val="restar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Khu vực sử dụng điện từ nguồn năng lượng tái tạo</w:t>
            </w: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Nguồn năng lượng tái tạo không nối lưới có công suất ≥ 50KW</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shd w:val="clear" w:color="auto" w:fill="FFFFFF"/>
              </w:rPr>
              <w:t>Tổ chức</w:t>
            </w:r>
            <w:r w:rsidRPr="00C852EB">
              <w:rPr>
                <w:rFonts w:ascii="Times New Roman" w:eastAsia="Times New Roman" w:hAnsi="Times New Roman" w:cs="Times New Roman"/>
                <w:sz w:val="24"/>
                <w:szCs w:val="24"/>
              </w:rPr>
              <w:t xml:space="preserve"> có giấy phép hoạt động điện lực</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Tỷ lệ hộ dân khu vực nhà máy kết nối ≥ 95%.</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r w:rsidR="00C852EB" w:rsidRPr="00C852EB" w:rsidTr="00C852EB">
        <w:trPr>
          <w:tblCellSpacing w:w="0" w:type="dxa"/>
        </w:trPr>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0" w:type="auto"/>
            <w:vMerge/>
            <w:tcBorders>
              <w:top w:val="nil"/>
              <w:left w:val="single" w:sz="8" w:space="0" w:color="auto"/>
              <w:bottom w:val="single" w:sz="8" w:space="0" w:color="auto"/>
              <w:right w:val="nil"/>
            </w:tcBorders>
            <w:vAlign w:val="center"/>
            <w:hideMark/>
          </w:tcPr>
          <w:p w:rsidR="00C852EB" w:rsidRPr="00C852EB" w:rsidRDefault="00C852EB" w:rsidP="00C852EB">
            <w:pPr>
              <w:spacing w:after="0" w:line="240" w:lineRule="auto"/>
              <w:rPr>
                <w:rFonts w:ascii="Times New Roman" w:eastAsia="Times New Roman" w:hAnsi="Times New Roman" w:cs="Times New Roman"/>
                <w:sz w:val="24"/>
                <w:szCs w:val="24"/>
              </w:rPr>
            </w:pPr>
          </w:p>
        </w:tc>
        <w:tc>
          <w:tcPr>
            <w:tcW w:w="1048"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Nguồn năng lượng tái tạo có công suất &lt; 50KW</w:t>
            </w:r>
          </w:p>
        </w:tc>
        <w:tc>
          <w:tcPr>
            <w:tcW w:w="122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Tổ chức, cá nhân kinh doanh bán điện trực tiếp</w:t>
            </w:r>
          </w:p>
        </w:tc>
        <w:tc>
          <w:tcPr>
            <w:tcW w:w="8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Tỷ lệ hộ dân khu vực nhà máy kết nối ≥ 85%.</w:t>
            </w:r>
          </w:p>
        </w:tc>
        <w:tc>
          <w:tcPr>
            <w:tcW w:w="354" w:type="pct"/>
            <w:tcBorders>
              <w:top w:val="nil"/>
              <w:left w:val="single" w:sz="8" w:space="0" w:color="auto"/>
              <w:bottom w:val="single" w:sz="8" w:space="0" w:color="auto"/>
              <w:right w:val="nil"/>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Đạt</w:t>
            </w:r>
          </w:p>
        </w:tc>
        <w:tc>
          <w:tcPr>
            <w:tcW w:w="827" w:type="pct"/>
            <w:tcBorders>
              <w:top w:val="nil"/>
              <w:left w:val="single" w:sz="8" w:space="0" w:color="auto"/>
              <w:bottom w:val="single" w:sz="8" w:space="0" w:color="auto"/>
              <w:right w:val="single" w:sz="8" w:space="0" w:color="auto"/>
            </w:tcBorders>
            <w:shd w:val="clear" w:color="auto" w:fill="FFFFFF"/>
            <w:vAlign w:val="center"/>
            <w:hideMark/>
          </w:tcPr>
          <w:p w:rsidR="00C852EB" w:rsidRPr="00C852EB" w:rsidRDefault="00C852EB" w:rsidP="00C852EB">
            <w:pPr>
              <w:spacing w:before="120" w:after="100" w:afterAutospacing="1" w:line="240" w:lineRule="auto"/>
              <w:jc w:val="center"/>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tc>
      </w:tr>
    </w:tbl>
    <w:p w:rsidR="00C852EB" w:rsidRPr="00C852EB" w:rsidRDefault="00C852EB" w:rsidP="00C852EB">
      <w:pPr>
        <w:spacing w:before="120" w:after="100" w:afterAutospacing="1" w:line="240" w:lineRule="auto"/>
        <w:rPr>
          <w:rFonts w:ascii="Times New Roman" w:eastAsia="Times New Roman" w:hAnsi="Times New Roman" w:cs="Times New Roman"/>
          <w:sz w:val="24"/>
          <w:szCs w:val="24"/>
        </w:rPr>
      </w:pPr>
      <w:r w:rsidRPr="00C852EB">
        <w:rPr>
          <w:rFonts w:ascii="Times New Roman" w:eastAsia="Times New Roman" w:hAnsi="Times New Roman" w:cs="Times New Roman"/>
          <w:sz w:val="24"/>
          <w:szCs w:val="24"/>
        </w:rPr>
        <w:t> </w:t>
      </w:r>
    </w:p>
    <w:sectPr w:rsidR="00C852EB" w:rsidRPr="00C85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EB"/>
    <w:rsid w:val="00803EFA"/>
    <w:rsid w:val="00C8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60053-6186-41AE-846D-478BB61D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2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52EB"/>
    <w:rPr>
      <w:color w:val="0000FF"/>
      <w:u w:val="single"/>
    </w:rPr>
  </w:style>
  <w:style w:type="character" w:styleId="FollowedHyperlink">
    <w:name w:val="FollowedHyperlink"/>
    <w:basedOn w:val="DefaultParagraphFont"/>
    <w:uiPriority w:val="99"/>
    <w:semiHidden/>
    <w:unhideWhenUsed/>
    <w:rsid w:val="00C852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942699">
      <w:bodyDiv w:val="1"/>
      <w:marLeft w:val="0"/>
      <w:marRight w:val="0"/>
      <w:marTop w:val="0"/>
      <w:marBottom w:val="0"/>
      <w:divBdr>
        <w:top w:val="none" w:sz="0" w:space="0" w:color="auto"/>
        <w:left w:val="none" w:sz="0" w:space="0" w:color="auto"/>
        <w:bottom w:val="none" w:sz="0" w:space="0" w:color="auto"/>
        <w:right w:val="none" w:sz="0" w:space="0" w:color="auto"/>
      </w:divBdr>
      <w:divsChild>
        <w:div w:id="679966774">
          <w:marLeft w:val="0"/>
          <w:marRight w:val="0"/>
          <w:marTop w:val="0"/>
          <w:marBottom w:val="0"/>
          <w:divBdr>
            <w:top w:val="none" w:sz="0" w:space="0" w:color="auto"/>
            <w:left w:val="none" w:sz="0" w:space="0" w:color="auto"/>
            <w:bottom w:val="none" w:sz="0" w:space="0" w:color="auto"/>
            <w:right w:val="none" w:sz="0" w:space="0" w:color="auto"/>
          </w:divBdr>
          <w:divsChild>
            <w:div w:id="193924064">
              <w:marLeft w:val="0"/>
              <w:marRight w:val="0"/>
              <w:marTop w:val="0"/>
              <w:marBottom w:val="0"/>
              <w:divBdr>
                <w:top w:val="none" w:sz="0" w:space="0" w:color="auto"/>
                <w:left w:val="none" w:sz="0" w:space="0" w:color="auto"/>
                <w:bottom w:val="none" w:sz="0" w:space="0" w:color="auto"/>
                <w:right w:val="none" w:sz="0" w:space="0" w:color="auto"/>
              </w:divBdr>
              <w:divsChild>
                <w:div w:id="16061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6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2744</Words>
  <Characters>15646</Characters>
  <Application>Microsoft Office Word</Application>
  <DocSecurity>0</DocSecurity>
  <Lines>130</Lines>
  <Paragraphs>36</Paragraphs>
  <ScaleCrop>false</ScaleCrop>
  <Company/>
  <LinksUpToDate>false</LinksUpToDate>
  <CharactersWithSpaces>18354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tuannongthonmoi</dc:creator>
  <cp:keywords/>
  <dc:description/>
  <cp:lastModifiedBy>tuannongthonmoi</cp:lastModifiedBy>
  <cp:revision>1</cp:revision>
  <dcterms:created xsi:type="dcterms:W3CDTF">2015-05-08T08:33:00Z</dcterms:created>
  <dcterms:modified xsi:type="dcterms:W3CDTF">2015-05-08T08:34:00Z</dcterms:modified>
</cp:coreProperties>
</file>